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9D933" w14:textId="77777777" w:rsidR="00CD7798" w:rsidRPr="003E2044" w:rsidRDefault="00CD7798" w:rsidP="00CD7798">
      <w:pPr>
        <w:spacing w:after="0" w:line="240" w:lineRule="auto"/>
        <w:jc w:val="center"/>
        <w:rPr>
          <w:b/>
        </w:rPr>
      </w:pPr>
      <w:r w:rsidRPr="00E62ABB">
        <w:rPr>
          <w:b/>
        </w:rPr>
        <w:t>Regulamin Programu „Premiery KMLU kamer</w:t>
      </w:r>
      <w:r w:rsidRPr="003E2044">
        <w:rPr>
          <w:b/>
        </w:rPr>
        <w:t>alnie”</w:t>
      </w:r>
    </w:p>
    <w:p w14:paraId="6C8E71C9" w14:textId="77777777" w:rsidR="00CD7798" w:rsidRPr="003E2044" w:rsidRDefault="00CD7798" w:rsidP="00CD7798">
      <w:pPr>
        <w:spacing w:after="0" w:line="240" w:lineRule="auto"/>
        <w:jc w:val="center"/>
      </w:pPr>
    </w:p>
    <w:p w14:paraId="2FB01A51" w14:textId="77777777" w:rsidR="00CD7798" w:rsidRPr="003E2044" w:rsidRDefault="00CD7798" w:rsidP="00CD7798">
      <w:pPr>
        <w:spacing w:before="240" w:line="240" w:lineRule="auto"/>
        <w:jc w:val="center"/>
        <w:rPr>
          <w:b/>
          <w:bCs/>
        </w:rPr>
      </w:pPr>
      <w:r w:rsidRPr="003E2044">
        <w:rPr>
          <w:b/>
          <w:bCs/>
        </w:rPr>
        <w:t>§ 1. Postanowienia ogólne</w:t>
      </w:r>
    </w:p>
    <w:p w14:paraId="11EE574A" w14:textId="44BC27E4" w:rsidR="00CD7798" w:rsidRDefault="00CD7798" w:rsidP="00CD7798">
      <w:pPr>
        <w:pStyle w:val="Akapitzlist"/>
        <w:numPr>
          <w:ilvl w:val="1"/>
          <w:numId w:val="1"/>
        </w:numPr>
        <w:spacing w:line="240" w:lineRule="auto"/>
        <w:ind w:left="567"/>
        <w:jc w:val="both"/>
      </w:pPr>
      <w:r w:rsidRPr="003E2044">
        <w:t>Organizatorami programu „Premiery KMLU kameraln</w:t>
      </w:r>
      <w:r w:rsidR="00575402">
        <w:t xml:space="preserve">ie”, zwanego dalej Programem, jest </w:t>
      </w:r>
      <w:r w:rsidRPr="003E2044">
        <w:t>Krakowskie Biuro Festiwalowe, operator programu Kraków Miasto L</w:t>
      </w:r>
      <w:r w:rsidR="00575402">
        <w:t>iteratury UNESCO (zwane</w:t>
      </w:r>
      <w:r w:rsidRPr="003E2044">
        <w:t xml:space="preserve"> </w:t>
      </w:r>
      <w:r w:rsidR="00575402">
        <w:t xml:space="preserve">dalej: </w:t>
      </w:r>
      <w:r w:rsidRPr="004260E8">
        <w:rPr>
          <w:b/>
        </w:rPr>
        <w:t>Organizatorem</w:t>
      </w:r>
      <w:r w:rsidRPr="003E2044">
        <w:t xml:space="preserve">). </w:t>
      </w:r>
    </w:p>
    <w:p w14:paraId="7F977EC1" w14:textId="77777777" w:rsidR="00CD7798" w:rsidRDefault="00CD7798" w:rsidP="00CD7798">
      <w:pPr>
        <w:pStyle w:val="Akapitzlist"/>
        <w:numPr>
          <w:ilvl w:val="1"/>
          <w:numId w:val="1"/>
        </w:numPr>
        <w:spacing w:line="240" w:lineRule="auto"/>
        <w:ind w:left="567"/>
        <w:jc w:val="both"/>
      </w:pPr>
      <w:r w:rsidRPr="003E2044">
        <w:t xml:space="preserve">Organizacja Programu wpisuje się w założenia polityki kulturalnej Miasta Krakowa oraz stanowi część programu Kraków Miasto Literatury UNESCO, obszar strategiczny: wspieranie rozwoju przemysłów książki. Program stanowi część realizowanego przez Organizatorów programu wspierania działalności kulturalnej prowadzonej w księgarniach stacjonarnych funkcjonujących na obszarze Gminy Miejskiej Kraków (uchwała nr XXXV/589/16 Rady Miasta Krakowa z dnia 13 stycznia 2016 r.) </w:t>
      </w:r>
    </w:p>
    <w:p w14:paraId="3C6A471E" w14:textId="2ED344EA" w:rsidR="00CD7798" w:rsidRPr="003E2044" w:rsidRDefault="00CD7798" w:rsidP="00CD7798">
      <w:pPr>
        <w:pStyle w:val="Akapitzlist"/>
        <w:numPr>
          <w:ilvl w:val="1"/>
          <w:numId w:val="1"/>
        </w:numPr>
        <w:spacing w:line="240" w:lineRule="auto"/>
        <w:ind w:left="567"/>
        <w:jc w:val="both"/>
      </w:pPr>
      <w:r>
        <w:t xml:space="preserve">W wyniku Programu, </w:t>
      </w:r>
      <w:r w:rsidRPr="00023100">
        <w:t>Organizator</w:t>
      </w:r>
      <w:r>
        <w:t xml:space="preserve"> zleci Księgarniom zorganizowanie Spotkań, które zostaną wycenione i opłacone w wysokości ustalonej przez Komisję, na zasadach określonych w niniejszym Regulaminie oraz w odrębnej umowie. Pojęcia użyte w niniejszym ustępie zostały zdefiniowane w dalszej części Regulaminu. </w:t>
      </w:r>
    </w:p>
    <w:p w14:paraId="54372B14" w14:textId="77777777" w:rsidR="00CD7798" w:rsidRPr="003E2044" w:rsidRDefault="00CD7798" w:rsidP="00CD7798">
      <w:pPr>
        <w:spacing w:line="240" w:lineRule="auto"/>
        <w:jc w:val="center"/>
        <w:rPr>
          <w:b/>
          <w:bCs/>
        </w:rPr>
      </w:pPr>
      <w:r w:rsidRPr="003E2044">
        <w:rPr>
          <w:b/>
          <w:bCs/>
        </w:rPr>
        <w:t>§ 2. Definicje i założenia ogólne</w:t>
      </w:r>
    </w:p>
    <w:p w14:paraId="637C8EA8" w14:textId="569B5C1D" w:rsidR="00CD7798" w:rsidRPr="003E2044" w:rsidRDefault="00CD7798" w:rsidP="00CD7798">
      <w:pPr>
        <w:pStyle w:val="Akapitzlist"/>
        <w:numPr>
          <w:ilvl w:val="0"/>
          <w:numId w:val="2"/>
        </w:numPr>
        <w:spacing w:line="240" w:lineRule="auto"/>
        <w:jc w:val="both"/>
      </w:pPr>
      <w:r w:rsidRPr="003E2044">
        <w:t>Przez „księgarnię stacjonarną”, zwaną dalej</w:t>
      </w:r>
      <w:r>
        <w:t>:</w:t>
      </w:r>
      <w:r w:rsidRPr="003E2044">
        <w:t xml:space="preserve"> </w:t>
      </w:r>
      <w:r w:rsidRPr="004260E8">
        <w:rPr>
          <w:b/>
        </w:rPr>
        <w:t>Księgarnią</w:t>
      </w:r>
      <w:r w:rsidRPr="003E2044">
        <w:t>, rozumie się przedsiębiorcę, w rozumieniu art. 43</w:t>
      </w:r>
      <w:r w:rsidRPr="003E2044">
        <w:rPr>
          <w:vertAlign w:val="superscript"/>
        </w:rPr>
        <w:t xml:space="preserve"> </w:t>
      </w:r>
      <w:r w:rsidRPr="003E2044">
        <w:t xml:space="preserve">ustawy z dnia 23 kwietnia 1964 roku kodeks cywilny, dysponującego lokalem położonym na terenie Gminy Miejskiej Kraków, w którym przedsiębiorca prowadzi działalność gospodarczą polegającą na detalicznej sprzedaży książek, a także innych wydawnictw i artykułów pokrewnych, takich jak: czasopisma, mapy, czy przewodniki, a lokal wyposażony jest w odpowiednie urządzenia służące do ekspozycji i sprzedaży ww. artykułów oraz posiada doświadczenie w organizacji spotkań autorskich i niezbędne do realizacji tego celu zaplecze </w:t>
      </w:r>
      <w:proofErr w:type="spellStart"/>
      <w:r w:rsidRPr="003E2044">
        <w:t>organizacyjno</w:t>
      </w:r>
      <w:proofErr w:type="spellEnd"/>
      <w:r w:rsidRPr="003E2044">
        <w:t xml:space="preserve">–lokalowe. </w:t>
      </w:r>
    </w:p>
    <w:p w14:paraId="3C79AE8E" w14:textId="77777777" w:rsidR="00CD7798" w:rsidRPr="003E2044" w:rsidRDefault="00CD7798" w:rsidP="00CD7798">
      <w:pPr>
        <w:pStyle w:val="Akapitzlist"/>
        <w:numPr>
          <w:ilvl w:val="0"/>
          <w:numId w:val="2"/>
        </w:numPr>
        <w:spacing w:line="240" w:lineRule="auto"/>
        <w:jc w:val="both"/>
      </w:pPr>
      <w:r w:rsidRPr="003E2044">
        <w:t xml:space="preserve">Program nie jest skierowany do księgarń sieciowych. Przez „księgarnię sieciową” rozumie się księgarnię stacjonarną będącą częścią sieci dziesięciu lub więcej księgarń stacjonarnych posiadających zbliżone nazwy, identyfikację graficzną i asortyment oraz będących własnością tego samego podmiotu. </w:t>
      </w:r>
    </w:p>
    <w:p w14:paraId="232A4A2A" w14:textId="77777777" w:rsidR="00CD7798" w:rsidRPr="003E2044" w:rsidRDefault="00CD7798" w:rsidP="00CD7798">
      <w:pPr>
        <w:spacing w:line="240" w:lineRule="auto"/>
        <w:jc w:val="center"/>
        <w:rPr>
          <w:b/>
          <w:bCs/>
        </w:rPr>
      </w:pPr>
      <w:r w:rsidRPr="003E2044">
        <w:rPr>
          <w:b/>
          <w:bCs/>
        </w:rPr>
        <w:t>§ 3. Założenia programu</w:t>
      </w:r>
    </w:p>
    <w:p w14:paraId="286BF929" w14:textId="77777777" w:rsidR="00CD7798" w:rsidRPr="00092DC8" w:rsidRDefault="00CD7798" w:rsidP="00CD7798">
      <w:pPr>
        <w:pStyle w:val="Akapitzlist"/>
        <w:numPr>
          <w:ilvl w:val="0"/>
          <w:numId w:val="3"/>
        </w:numPr>
        <w:jc w:val="both"/>
      </w:pPr>
      <w:r w:rsidRPr="00092DC8">
        <w:t>Celem Programu jest promocja księgarń stacjonarnych znajdujących się na</w:t>
      </w:r>
      <w:r>
        <w:t xml:space="preserve"> terenie Gminy Miejskiej Kraków </w:t>
      </w:r>
      <w:r w:rsidRPr="00092DC8">
        <w:t xml:space="preserve">poprzez organizację  spotkań promocyjnych poświęconych książkom objętym patronatem Krakowa Miasta </w:t>
      </w:r>
      <w:r>
        <w:t>Literatury UNESCO</w:t>
      </w:r>
      <w:r w:rsidRPr="00092DC8">
        <w:t xml:space="preserve"> w okresie od maja do grudnia 2022 roku.</w:t>
      </w:r>
    </w:p>
    <w:p w14:paraId="514273CF" w14:textId="77777777" w:rsidR="00CD7798" w:rsidRPr="003E2044" w:rsidRDefault="00CD7798" w:rsidP="00CD7798">
      <w:pPr>
        <w:pStyle w:val="Akapitzlist"/>
        <w:numPr>
          <w:ilvl w:val="0"/>
          <w:numId w:val="3"/>
        </w:numPr>
        <w:spacing w:line="240" w:lineRule="auto"/>
        <w:jc w:val="both"/>
      </w:pPr>
      <w:r>
        <w:t xml:space="preserve">Księgarnie wyłonione w Konkursie zobowiązują się do realizacji następujących </w:t>
      </w:r>
      <w:r w:rsidRPr="003E2044">
        <w:t>świadcze</w:t>
      </w:r>
      <w:r>
        <w:t>ń</w:t>
      </w:r>
      <w:r w:rsidRPr="003E2044">
        <w:t>:</w:t>
      </w:r>
    </w:p>
    <w:p w14:paraId="7D61A4D6" w14:textId="77777777" w:rsidR="00CD7798" w:rsidRPr="003E2044" w:rsidRDefault="00CD7798" w:rsidP="00CD7798">
      <w:pPr>
        <w:pStyle w:val="Akapitzlist"/>
        <w:numPr>
          <w:ilvl w:val="0"/>
          <w:numId w:val="6"/>
        </w:numPr>
        <w:spacing w:line="240" w:lineRule="auto"/>
        <w:jc w:val="both"/>
      </w:pPr>
      <w:r>
        <w:t xml:space="preserve">kompleksowej </w:t>
      </w:r>
      <w:r w:rsidRPr="003E2044">
        <w:t>organizacj</w:t>
      </w:r>
      <w:r>
        <w:t>i</w:t>
      </w:r>
      <w:r w:rsidRPr="003E2044">
        <w:t xml:space="preserve"> spotkań poświęconych wybranym tytułom objętym patronatem KMLU </w:t>
      </w:r>
      <w:r>
        <w:t xml:space="preserve">ustalonych z Organizatorem w trybie roboczym </w:t>
      </w:r>
      <w:r w:rsidRPr="003E2044">
        <w:t xml:space="preserve">(dalej: </w:t>
      </w:r>
      <w:r w:rsidRPr="004260E8">
        <w:rPr>
          <w:b/>
        </w:rPr>
        <w:t>Spotkania</w:t>
      </w:r>
      <w:r w:rsidRPr="003E2044">
        <w:t>);</w:t>
      </w:r>
    </w:p>
    <w:p w14:paraId="25FDA160" w14:textId="77777777" w:rsidR="00CD7798" w:rsidRPr="003E2044" w:rsidRDefault="00CD7798" w:rsidP="00CD7798">
      <w:pPr>
        <w:pStyle w:val="Akapitzlist"/>
        <w:numPr>
          <w:ilvl w:val="0"/>
          <w:numId w:val="6"/>
        </w:numPr>
        <w:spacing w:line="240" w:lineRule="auto"/>
        <w:jc w:val="both"/>
      </w:pPr>
      <w:r w:rsidRPr="003E2044">
        <w:t>umówieni</w:t>
      </w:r>
      <w:r>
        <w:t>a</w:t>
      </w:r>
      <w:r w:rsidRPr="003E2044">
        <w:t xml:space="preserve"> prowadzącego/prowadzącej w porozumieniu z wydawcą i autorem/autorką </w:t>
      </w:r>
      <w:r>
        <w:t xml:space="preserve">tytułu objętego patronatem KMLU </w:t>
      </w:r>
      <w:r w:rsidRPr="003E2044">
        <w:t>oraz zapewnieni</w:t>
      </w:r>
      <w:r>
        <w:t>a</w:t>
      </w:r>
      <w:r w:rsidRPr="003E2044">
        <w:t xml:space="preserve"> prowadzącemu/prowadzącej honorarium nie mniejszego niż 500,00 złotych brutto (słownie: pięćset złotych 00/100);</w:t>
      </w:r>
    </w:p>
    <w:p w14:paraId="0E24AEA1" w14:textId="77777777" w:rsidR="00CD7798" w:rsidRPr="003E2044" w:rsidRDefault="00CD7798" w:rsidP="00CD7798">
      <w:pPr>
        <w:pStyle w:val="Akapitzlist"/>
        <w:numPr>
          <w:ilvl w:val="0"/>
          <w:numId w:val="6"/>
        </w:numPr>
        <w:spacing w:line="240" w:lineRule="auto"/>
        <w:jc w:val="both"/>
      </w:pPr>
      <w:r w:rsidRPr="003E2044">
        <w:t>udostępnieni</w:t>
      </w:r>
      <w:r>
        <w:t>a</w:t>
      </w:r>
      <w:r w:rsidRPr="003E2044">
        <w:t xml:space="preserve"> odpowiedniej sali na potrzeby organizacji Spotkania;</w:t>
      </w:r>
    </w:p>
    <w:p w14:paraId="304C064B" w14:textId="77777777" w:rsidR="00CD7798" w:rsidRPr="003E2044" w:rsidRDefault="00CD7798" w:rsidP="00CD7798">
      <w:pPr>
        <w:pStyle w:val="Akapitzlist"/>
        <w:numPr>
          <w:ilvl w:val="0"/>
          <w:numId w:val="6"/>
        </w:numPr>
        <w:spacing w:line="240" w:lineRule="auto"/>
        <w:jc w:val="both"/>
      </w:pPr>
      <w:r w:rsidRPr="003E2044">
        <w:lastRenderedPageBreak/>
        <w:t>promocji Spotkania we własnych kanałach społecznościowych z wykorzystaniem identyfikacji wizualnej Programu Patronackiego KMLU (zamieszczenie logotypu Miasta Krakowa, KBF, KMLU oraz wydawcy na wszystkich materiałach promocyjnych dotyczących Spotkania).</w:t>
      </w:r>
    </w:p>
    <w:p w14:paraId="6F9A40BD" w14:textId="77777777" w:rsidR="00CD7798" w:rsidRDefault="00CD7798" w:rsidP="00CD7798">
      <w:pPr>
        <w:pStyle w:val="Akapitzlist"/>
        <w:numPr>
          <w:ilvl w:val="0"/>
          <w:numId w:val="3"/>
        </w:numPr>
        <w:spacing w:line="240" w:lineRule="auto"/>
        <w:jc w:val="both"/>
      </w:pPr>
      <w:r w:rsidRPr="003E2044">
        <w:t xml:space="preserve">Świadczenia, o których mowa w ust. 2 zlecane będą Księgarniom wybranym w wyniku naboru opisanego w § 4 niniejszego </w:t>
      </w:r>
      <w:r w:rsidRPr="00A37A3A">
        <w:rPr>
          <w:b/>
        </w:rPr>
        <w:t>Regulaminu</w:t>
      </w:r>
      <w:r w:rsidRPr="003E2044">
        <w:t xml:space="preserve">. </w:t>
      </w:r>
    </w:p>
    <w:p w14:paraId="44019945" w14:textId="5233F405" w:rsidR="00CD7798" w:rsidRPr="003E2044" w:rsidRDefault="00CD7798" w:rsidP="00CD7798">
      <w:pPr>
        <w:pStyle w:val="Akapitzlist"/>
        <w:numPr>
          <w:ilvl w:val="0"/>
          <w:numId w:val="3"/>
        </w:numPr>
        <w:spacing w:line="240" w:lineRule="auto"/>
        <w:jc w:val="both"/>
      </w:pPr>
      <w:r w:rsidRPr="003E2044">
        <w:t>Program bę</w:t>
      </w:r>
      <w:r w:rsidR="00F334F2">
        <w:t xml:space="preserve">dzie realizowany w okresie od </w:t>
      </w:r>
      <w:r w:rsidRPr="003E2044">
        <w:t xml:space="preserve">maja 2022 r. do 31 grudnia 2022 r. </w:t>
      </w:r>
    </w:p>
    <w:p w14:paraId="0C61C443" w14:textId="77777777" w:rsidR="00CD7798" w:rsidRPr="003E2044" w:rsidRDefault="00CD7798" w:rsidP="00CD7798">
      <w:pPr>
        <w:spacing w:line="240" w:lineRule="auto"/>
        <w:jc w:val="center"/>
        <w:rPr>
          <w:b/>
          <w:bCs/>
        </w:rPr>
      </w:pPr>
      <w:r w:rsidRPr="003E2044">
        <w:rPr>
          <w:b/>
          <w:bCs/>
        </w:rPr>
        <w:t>§ 4. Wybór uczestników programu</w:t>
      </w:r>
    </w:p>
    <w:p w14:paraId="1DB2E9CD" w14:textId="14BEDE39" w:rsidR="00CD7798" w:rsidRPr="003E2044" w:rsidRDefault="00CD7798" w:rsidP="00CD7798">
      <w:pPr>
        <w:pStyle w:val="Akapitzlist"/>
        <w:numPr>
          <w:ilvl w:val="0"/>
          <w:numId w:val="4"/>
        </w:numPr>
        <w:spacing w:line="240" w:lineRule="auto"/>
        <w:jc w:val="both"/>
      </w:pPr>
      <w:r w:rsidRPr="003E2044">
        <w:t xml:space="preserve">Nabór do Programu ogłoszony zostanie za pośrednictwem strony internetowej www.miastoliteratury.pl. Księgarnia może zgłosić udział w Programie drogą mailową na adres </w:t>
      </w:r>
      <w:hyperlink r:id="rId7" w:history="1">
        <w:r w:rsidR="00F334F2" w:rsidRPr="00657D8F">
          <w:rPr>
            <w:rStyle w:val="Hipercze"/>
            <w:highlight w:val="yellow"/>
          </w:rPr>
          <w:t>maria.swiatkowska@kbf.krakow.pl</w:t>
        </w:r>
      </w:hyperlink>
      <w:r w:rsidR="00F334F2">
        <w:t xml:space="preserve">, </w:t>
      </w:r>
      <w:r w:rsidRPr="003E2044">
        <w:t xml:space="preserve">wstawiając w treść wiadomości mailowej wypełniony formularz stanowiący załącznik nr 1 do Regulaminu. </w:t>
      </w:r>
    </w:p>
    <w:p w14:paraId="73C01E6F" w14:textId="376FBC73" w:rsidR="00CD7798" w:rsidRPr="00F334F2" w:rsidRDefault="00CD7798" w:rsidP="00CD7798">
      <w:pPr>
        <w:pStyle w:val="Akapitzlist"/>
        <w:numPr>
          <w:ilvl w:val="0"/>
          <w:numId w:val="4"/>
        </w:numPr>
        <w:spacing w:line="240" w:lineRule="auto"/>
        <w:jc w:val="both"/>
      </w:pPr>
      <w:r w:rsidRPr="003E2044">
        <w:t xml:space="preserve">Zgłoszenia do udziału w Programie można przesyłać od dnia </w:t>
      </w:r>
      <w:r w:rsidR="00F334F2" w:rsidRPr="00F334F2">
        <w:rPr>
          <w:b/>
        </w:rPr>
        <w:t>25</w:t>
      </w:r>
      <w:r w:rsidRPr="00F334F2">
        <w:rPr>
          <w:b/>
        </w:rPr>
        <w:t xml:space="preserve"> kwietnia</w:t>
      </w:r>
      <w:r w:rsidR="00F334F2" w:rsidRPr="00F334F2">
        <w:rPr>
          <w:b/>
        </w:rPr>
        <w:t xml:space="preserve"> 2022 r.</w:t>
      </w:r>
      <w:r w:rsidR="00F334F2">
        <w:t xml:space="preserve"> </w:t>
      </w:r>
      <w:r w:rsidR="00F334F2" w:rsidRPr="00F334F2">
        <w:t xml:space="preserve">do dnia </w:t>
      </w:r>
      <w:r w:rsidR="00F334F2" w:rsidRPr="00F334F2">
        <w:rPr>
          <w:b/>
        </w:rPr>
        <w:t>6 maja 2022 r.</w:t>
      </w:r>
      <w:r w:rsidR="00F334F2" w:rsidRPr="00F334F2">
        <w:t xml:space="preserve"> do godz. 15</w:t>
      </w:r>
      <w:r w:rsidRPr="00F334F2">
        <w:t xml:space="preserve">.00. </w:t>
      </w:r>
    </w:p>
    <w:p w14:paraId="2C5C74AC" w14:textId="77777777" w:rsidR="00CD7798" w:rsidRPr="003E2044" w:rsidRDefault="00CD7798" w:rsidP="00CD7798">
      <w:pPr>
        <w:pStyle w:val="Akapitzlist"/>
        <w:numPr>
          <w:ilvl w:val="0"/>
          <w:numId w:val="4"/>
        </w:numPr>
        <w:spacing w:line="240" w:lineRule="auto"/>
        <w:jc w:val="both"/>
      </w:pPr>
      <w:r w:rsidRPr="003E2044">
        <w:t xml:space="preserve">Decyzja o dopuszczeniu do udziału w Programie oraz wycena zakresu i wysokości świadczeń podejmowana będzie przez Organizatora na mocy protokolarnych ustaleń komisji wewnętrznej powołanej zarządzeniem Dyrektora Krakowskiego Biura Festiwalowego (dalej: Komisja). </w:t>
      </w:r>
    </w:p>
    <w:p w14:paraId="6DCD5BBC" w14:textId="658EECEB" w:rsidR="00F334F2" w:rsidRDefault="00CD7798" w:rsidP="00F334F2">
      <w:pPr>
        <w:pStyle w:val="Akapitzlist"/>
        <w:numPr>
          <w:ilvl w:val="0"/>
          <w:numId w:val="4"/>
        </w:numPr>
        <w:spacing w:line="240" w:lineRule="auto"/>
        <w:jc w:val="both"/>
      </w:pPr>
      <w:r w:rsidRPr="003E2044">
        <w:t xml:space="preserve">Komisja podejmie ustalenia o dopuszczeniu do udziału w Programie oraz wycenie zakresu i wysokości świadczeń w oparciu o ogólne warunki określone w </w:t>
      </w:r>
      <w:r w:rsidRPr="00F334F2">
        <w:rPr>
          <w:b/>
        </w:rPr>
        <w:t>§ 2</w:t>
      </w:r>
      <w:r w:rsidRPr="003E2044">
        <w:t xml:space="preserve"> niniejszego regulaminu oraz następujące kryteria merytoryczne: </w:t>
      </w:r>
    </w:p>
    <w:p w14:paraId="3D815882" w14:textId="5209D1C9" w:rsidR="00F334F2" w:rsidRDefault="00F334F2" w:rsidP="00F334F2">
      <w:pPr>
        <w:pStyle w:val="Akapitzlist"/>
        <w:numPr>
          <w:ilvl w:val="1"/>
          <w:numId w:val="4"/>
        </w:numPr>
        <w:spacing w:line="240" w:lineRule="auto"/>
        <w:jc w:val="both"/>
      </w:pPr>
      <w:r>
        <w:t xml:space="preserve">posiadanie w swoje ofercie tytułów objętych patronatem Krakowa Miasta Literatury UNESCO (lista książek objętych patronatem KMLU dostępna jest na stronie: </w:t>
      </w:r>
      <w:r w:rsidRPr="00F334F2">
        <w:t>http://miastoliteratury.pl/program/ksiazki-patronackie-kmlu/</w:t>
      </w:r>
      <w:r>
        <w:t>);</w:t>
      </w:r>
    </w:p>
    <w:p w14:paraId="54228C96" w14:textId="3723D24E" w:rsidR="00CD7798" w:rsidRPr="003E2044" w:rsidRDefault="00CD7798" w:rsidP="00CD7798">
      <w:pPr>
        <w:pStyle w:val="Akapitzlist"/>
        <w:numPr>
          <w:ilvl w:val="1"/>
          <w:numId w:val="4"/>
        </w:numPr>
        <w:spacing w:line="240" w:lineRule="auto"/>
        <w:jc w:val="both"/>
      </w:pPr>
      <w:r w:rsidRPr="003E2044">
        <w:t xml:space="preserve">jakość, różnorodność i unikalność oferty książkowej Księgarni w zakresie literatury pięknej; </w:t>
      </w:r>
    </w:p>
    <w:p w14:paraId="4C782C6F" w14:textId="77777777" w:rsidR="00CD7798" w:rsidRPr="003E2044" w:rsidRDefault="00CD7798" w:rsidP="00CD7798">
      <w:pPr>
        <w:pStyle w:val="Akapitzlist"/>
        <w:numPr>
          <w:ilvl w:val="1"/>
          <w:numId w:val="4"/>
        </w:numPr>
        <w:spacing w:line="240" w:lineRule="auto"/>
        <w:jc w:val="both"/>
      </w:pPr>
      <w:r w:rsidRPr="003E2044">
        <w:t xml:space="preserve">zaangażowanie i znaczenie Księgarni dla życia kulturalnego w Krakowie; </w:t>
      </w:r>
    </w:p>
    <w:p w14:paraId="394D8547" w14:textId="77777777" w:rsidR="00CD7798" w:rsidRDefault="00CD7798" w:rsidP="00CD7798">
      <w:pPr>
        <w:pStyle w:val="Akapitzlist"/>
        <w:numPr>
          <w:ilvl w:val="1"/>
          <w:numId w:val="4"/>
        </w:numPr>
        <w:spacing w:line="240" w:lineRule="auto"/>
        <w:jc w:val="both"/>
      </w:pPr>
      <w:r>
        <w:t>doświadczenia Księgarni w organizacji spotkań autorskich;</w:t>
      </w:r>
    </w:p>
    <w:p w14:paraId="6DFEBE4C" w14:textId="77777777" w:rsidR="00CD7798" w:rsidRDefault="00CD7798" w:rsidP="00CD7798">
      <w:pPr>
        <w:pStyle w:val="Akapitzlist"/>
        <w:numPr>
          <w:ilvl w:val="1"/>
          <w:numId w:val="4"/>
        </w:numPr>
        <w:spacing w:line="240" w:lineRule="auto"/>
        <w:jc w:val="both"/>
      </w:pPr>
      <w:r w:rsidRPr="003E2044">
        <w:t xml:space="preserve">niezbędne do realizacji tego celu zaplecze </w:t>
      </w:r>
      <w:proofErr w:type="spellStart"/>
      <w:r w:rsidRPr="003E2044">
        <w:t>organizacyjno</w:t>
      </w:r>
      <w:proofErr w:type="spellEnd"/>
      <w:r w:rsidRPr="003E2044">
        <w:t>–lokalowe</w:t>
      </w:r>
      <w:r>
        <w:t>;</w:t>
      </w:r>
    </w:p>
    <w:p w14:paraId="643299A6" w14:textId="046647E4" w:rsidR="00F334F2" w:rsidRPr="003E2044" w:rsidRDefault="00CD7798" w:rsidP="00F334F2">
      <w:pPr>
        <w:pStyle w:val="Akapitzlist"/>
        <w:numPr>
          <w:ilvl w:val="1"/>
          <w:numId w:val="4"/>
        </w:numPr>
        <w:spacing w:line="240" w:lineRule="auto"/>
        <w:jc w:val="both"/>
      </w:pPr>
      <w:r w:rsidRPr="003E2044">
        <w:t>realizacja przez Księgarnię celów strategicznych programu Kraków Miasto Literatury UNESCO zgodnie z uchwałą nr XXXVII/632/16 Rady Miasta Krakowa z dnia 17 lutego 2016 r. w sprawie przyjęcia programu Kr</w:t>
      </w:r>
      <w:r w:rsidR="00F334F2">
        <w:t>aków - Miasto Literatury UNESCO.</w:t>
      </w:r>
    </w:p>
    <w:p w14:paraId="3E5A37E8" w14:textId="77777777" w:rsidR="00CD7798" w:rsidRPr="003E2044" w:rsidRDefault="00CD7798" w:rsidP="00CD7798">
      <w:pPr>
        <w:pStyle w:val="Akapitzlist"/>
        <w:numPr>
          <w:ilvl w:val="0"/>
          <w:numId w:val="4"/>
        </w:numPr>
        <w:spacing w:line="240" w:lineRule="auto"/>
        <w:jc w:val="both"/>
      </w:pPr>
      <w:r w:rsidRPr="003E2044">
        <w:t>Maksymalna kwota świadczeń zleconych jednej Księgarni w ramach Programu wynosi 10 000 zł brutto (słownie: dziesięć tysięcy złotych brutto).</w:t>
      </w:r>
      <w:r w:rsidRPr="003E2044" w:rsidDel="00016E86">
        <w:t xml:space="preserve"> </w:t>
      </w:r>
    </w:p>
    <w:p w14:paraId="261F8890" w14:textId="12FE4684" w:rsidR="00CD7798" w:rsidRPr="003E2044" w:rsidRDefault="00CD7798" w:rsidP="00CD7798">
      <w:pPr>
        <w:pStyle w:val="Akapitzlist"/>
        <w:numPr>
          <w:ilvl w:val="0"/>
          <w:numId w:val="4"/>
        </w:numPr>
        <w:spacing w:line="240" w:lineRule="auto"/>
        <w:jc w:val="both"/>
      </w:pPr>
      <w:r w:rsidRPr="003E2044">
        <w:t>Informacja o wynikach naboru do Programu zostanie przesłana Księgarniom drogą elektroniczną na podany w formularzu zgłoszeniowym adres e-mail oraz zostanie opublikowana na stronie www.miastoliteratury.pl, w terminie</w:t>
      </w:r>
      <w:r w:rsidR="00F334F2">
        <w:t xml:space="preserve"> do dnia 9</w:t>
      </w:r>
      <w:r w:rsidRPr="003E2044">
        <w:t xml:space="preserve"> maja 2022 roku. </w:t>
      </w:r>
    </w:p>
    <w:p w14:paraId="22C6C884" w14:textId="77777777" w:rsidR="00CD7798" w:rsidRPr="003E2044" w:rsidRDefault="00CD7798" w:rsidP="00CD7798">
      <w:pPr>
        <w:pStyle w:val="Akapitzlist"/>
        <w:numPr>
          <w:ilvl w:val="0"/>
          <w:numId w:val="4"/>
        </w:numPr>
        <w:spacing w:line="240" w:lineRule="auto"/>
        <w:jc w:val="both"/>
      </w:pPr>
      <w:r w:rsidRPr="003E2044">
        <w:t xml:space="preserve">Efektem naboru będzie zlecenie Księgarni realizacji świadczeń, o których mowa w § 3, w zakresie i w wysokości zgodnej z ustaleniami Komisji, o których mowa w ust. 4, na podstawie odrębnej umowy. </w:t>
      </w:r>
    </w:p>
    <w:p w14:paraId="3F073F61" w14:textId="0153239C" w:rsidR="00CD7798" w:rsidRDefault="00CD7798" w:rsidP="00CD7798">
      <w:pPr>
        <w:pStyle w:val="Akapitzlist"/>
        <w:numPr>
          <w:ilvl w:val="0"/>
          <w:numId w:val="4"/>
        </w:numPr>
        <w:spacing w:line="240" w:lineRule="auto"/>
        <w:jc w:val="both"/>
      </w:pPr>
      <w:r w:rsidRPr="003E2044">
        <w:t xml:space="preserve">Wyniki naboru do Programu są ostateczne. </w:t>
      </w:r>
    </w:p>
    <w:p w14:paraId="6D89B99D" w14:textId="57A2A0BD" w:rsidR="00575402" w:rsidRDefault="00575402" w:rsidP="00575402">
      <w:pPr>
        <w:pStyle w:val="Akapitzlist"/>
        <w:spacing w:line="240" w:lineRule="auto"/>
        <w:ind w:left="732"/>
        <w:jc w:val="both"/>
      </w:pPr>
    </w:p>
    <w:p w14:paraId="14FD5CD6" w14:textId="77777777" w:rsidR="00575402" w:rsidRPr="003E2044" w:rsidRDefault="00575402" w:rsidP="00575402">
      <w:pPr>
        <w:pStyle w:val="Akapitzlist"/>
        <w:spacing w:line="240" w:lineRule="auto"/>
        <w:ind w:left="732"/>
        <w:jc w:val="both"/>
      </w:pPr>
    </w:p>
    <w:p w14:paraId="275C1D2B" w14:textId="62E09B5E" w:rsidR="00F334F2" w:rsidRPr="003E2044" w:rsidRDefault="00F334F2" w:rsidP="00CD7798">
      <w:pPr>
        <w:spacing w:line="240" w:lineRule="auto"/>
        <w:jc w:val="both"/>
      </w:pPr>
    </w:p>
    <w:p w14:paraId="20DB7AA4" w14:textId="77777777" w:rsidR="007339A2" w:rsidRPr="0078036E" w:rsidRDefault="007339A2" w:rsidP="007339A2">
      <w:pPr>
        <w:spacing w:line="276" w:lineRule="auto"/>
        <w:jc w:val="center"/>
        <w:rPr>
          <w:b/>
          <w:bCs/>
        </w:rPr>
      </w:pPr>
      <w:r w:rsidRPr="00016E86">
        <w:rPr>
          <w:b/>
          <w:bCs/>
        </w:rPr>
        <w:lastRenderedPageBreak/>
        <w:t>§ 5. Przetwarzanie </w:t>
      </w:r>
      <w:r w:rsidRPr="0078036E">
        <w:rPr>
          <w:b/>
          <w:bCs/>
        </w:rPr>
        <w:t>danych osobowych</w:t>
      </w:r>
    </w:p>
    <w:p w14:paraId="230AA6E4" w14:textId="6AB13059" w:rsidR="007339A2" w:rsidRDefault="007339A2" w:rsidP="007339A2">
      <w:pPr>
        <w:pStyle w:val="Akapitzlist"/>
        <w:numPr>
          <w:ilvl w:val="0"/>
          <w:numId w:val="7"/>
        </w:numPr>
        <w:spacing w:line="276" w:lineRule="auto"/>
        <w:jc w:val="both"/>
      </w:pPr>
      <w:r w:rsidRPr="0078036E">
        <w:t xml:space="preserve">Administratorem danych osobowych udostępnionych przez Księgarnię jest Krakowskie Biuro Festiwalowe z siedzibą przy ul. Wygranej 2, 30-311 Kraków, gminna instytucja kultury wpisana do rejestru instytucji kultury prowadzonego przez Gminę Miejską Kraków pod numerem 19 - operator programu Kraków Miasto Literatury UNESCO. </w:t>
      </w:r>
    </w:p>
    <w:p w14:paraId="1D7CA0F9" w14:textId="77777777" w:rsidR="007339A2" w:rsidRDefault="007339A2" w:rsidP="007339A2">
      <w:pPr>
        <w:pStyle w:val="Akapitzlist"/>
        <w:numPr>
          <w:ilvl w:val="0"/>
          <w:numId w:val="7"/>
        </w:numPr>
        <w:spacing w:line="276" w:lineRule="auto"/>
        <w:jc w:val="both"/>
      </w:pPr>
      <w:r w:rsidRPr="0078036E">
        <w:t>Z administratorem danych osobowych można się skontaktować w następujący sposób: elektronicznie na adres e-mail: poczta@</w:t>
      </w:r>
      <w:r>
        <w:t>kbf.krakow</w:t>
      </w:r>
      <w:r w:rsidRPr="0078036E">
        <w:t xml:space="preserve">.pl, pisemnie pod adresem: Krakowskie Biuro Festiwalowe z siedzibą przy ul. Wygranej 2, 30-311 Kraków, telefonicznie: +48 12 354 25 00. </w:t>
      </w:r>
    </w:p>
    <w:p w14:paraId="13FD9751" w14:textId="77777777" w:rsidR="007339A2" w:rsidRDefault="007339A2" w:rsidP="007339A2">
      <w:pPr>
        <w:pStyle w:val="Akapitzlist"/>
        <w:numPr>
          <w:ilvl w:val="0"/>
          <w:numId w:val="7"/>
        </w:numPr>
        <w:spacing w:line="276" w:lineRule="auto"/>
        <w:jc w:val="both"/>
      </w:pPr>
      <w:r w:rsidRPr="0078036E">
        <w:t xml:space="preserve">Administrator danych osobowych wyznaczył INSPEKTORA OCHRONY DANYCH - Pana Łukasza </w:t>
      </w:r>
      <w:proofErr w:type="spellStart"/>
      <w:r w:rsidRPr="0078036E">
        <w:t>Gajdeckiego</w:t>
      </w:r>
      <w:proofErr w:type="spellEnd"/>
      <w:r w:rsidRPr="0078036E">
        <w:t>, z którym można się skontaktować we wszystkich sprawach dotyczących przetwarzania danych osobowych oraz korzystania z praw związanych z przetwarzaniem danych, poprzez adres e-mail: rodo@</w:t>
      </w:r>
      <w:r>
        <w:t>kbf.krakow</w:t>
      </w:r>
      <w:r w:rsidRPr="0078036E">
        <w:t>.pl lub pisemnie na adres: Inspektor Ochrony Danych, Krakowskie Biuro Festiwalowe z siedzibą przy ul. Wygranej 2, 30-311 Kraków. Szczegółowe dane inspektora ochrony danych znajdują się na stronie internetowej www.</w:t>
      </w:r>
      <w:r>
        <w:t>kbf.krakow</w:t>
      </w:r>
      <w:r w:rsidRPr="0078036E">
        <w:t xml:space="preserve">.pl oraz w siedzibie Administratora Danych Osobowych. </w:t>
      </w:r>
    </w:p>
    <w:p w14:paraId="584FE260" w14:textId="0D99779E" w:rsidR="007339A2" w:rsidRDefault="007339A2" w:rsidP="007339A2">
      <w:pPr>
        <w:pStyle w:val="Akapitzlist"/>
        <w:numPr>
          <w:ilvl w:val="0"/>
          <w:numId w:val="7"/>
        </w:numPr>
        <w:spacing w:line="276" w:lineRule="auto"/>
        <w:jc w:val="both"/>
      </w:pPr>
      <w:r w:rsidRPr="0078036E">
        <w:t xml:space="preserve">Dane Księgarni są przetwarzane przez </w:t>
      </w:r>
      <w:r>
        <w:t>A</w:t>
      </w:r>
      <w:r w:rsidRPr="0078036E">
        <w:t>dministratora, na podstawie zgody u</w:t>
      </w:r>
      <w:r>
        <w:t xml:space="preserve">dzielonej przez Księgarnię, </w:t>
      </w:r>
      <w:r w:rsidRPr="0078036E">
        <w:t xml:space="preserve">w celu realizacji przedmiotowego projektu (podstawa prawna: art. 6 ust. 1 lit. a RODO). </w:t>
      </w:r>
      <w:r>
        <w:t>Dane osobowe osób innych niż Księgarnie (w szczególności pracowników i przedstawicieli Księgarni) Administrator przetwarzać będzie dla celów realizacji przedmiotowego projektu, co stanowić będzie prawnie uzasadniony interes Administratora oraz biorących udział w projekcie Księgarni (podstawa prawna: art. 6 ust. 1 lit f RODO).</w:t>
      </w:r>
    </w:p>
    <w:p w14:paraId="07F6C8D2" w14:textId="77777777" w:rsidR="007339A2" w:rsidRDefault="007339A2" w:rsidP="007339A2">
      <w:pPr>
        <w:pStyle w:val="Akapitzlist"/>
        <w:numPr>
          <w:ilvl w:val="0"/>
          <w:numId w:val="7"/>
        </w:numPr>
        <w:spacing w:line="276" w:lineRule="auto"/>
        <w:jc w:val="both"/>
      </w:pPr>
      <w:r w:rsidRPr="0078036E">
        <w:t>Administrator będzie przetwarzać dane Księgarni oraz jej pracowników do momentu cofnięcia udzielonych zgód</w:t>
      </w:r>
      <w:r>
        <w:t xml:space="preserve"> (w przypadku danych osobowych Księgarni) lub zrealizowania celu dla którego zostały zebrane (zakończenie realizacji projektu)</w:t>
      </w:r>
      <w:r w:rsidRPr="0078036E">
        <w:t>. Niezależnie od powyższego powyższe dane osobowe niezbędne dla zabezpieczenia ewentualnych roszczeń przetwarzane będą przez okres 6 lat od zakończenia realizacji projektu. Administrator może przetwarzać dane osobowe przez okres dłuższy, jeśli Administrator będzie zobowiązany przetwarzać te dane z uwagi na ciążące na nim obowiązki prawne w zakresie archiwizacyjnym</w:t>
      </w:r>
      <w:r>
        <w:t xml:space="preserve"> lub</w:t>
      </w:r>
      <w:r w:rsidRPr="0078036E">
        <w:t xml:space="preserve"> fiskalnym. </w:t>
      </w:r>
    </w:p>
    <w:p w14:paraId="059A8CAA" w14:textId="77777777" w:rsidR="007339A2" w:rsidRDefault="007339A2" w:rsidP="007339A2">
      <w:pPr>
        <w:pStyle w:val="Akapitzlist"/>
        <w:numPr>
          <w:ilvl w:val="0"/>
          <w:numId w:val="7"/>
        </w:numPr>
        <w:spacing w:line="276" w:lineRule="auto"/>
        <w:jc w:val="both"/>
      </w:pPr>
      <w:r w:rsidRPr="0078036E">
        <w:t xml:space="preserve">Dane Księgarni oraz jej pracowników mogą być udostępniane przez administratora podmiotom upoważnionym z mocy prawa oraz przetwarzające dane w jego imieniu na podstawie zawartych umów powierzenia. Ponadto zaś, dane Księgarni i pracownika (recenzenta) mogą zostać udostępnione w ramach rozpowszechnienia recenzji lub recenzji wideo przygotowanych przez Księgarnię na potrzeby niniejszego programu. </w:t>
      </w:r>
    </w:p>
    <w:p w14:paraId="628671CA" w14:textId="77777777" w:rsidR="007339A2" w:rsidRDefault="007339A2" w:rsidP="007339A2">
      <w:pPr>
        <w:pStyle w:val="Akapitzlist"/>
        <w:numPr>
          <w:ilvl w:val="0"/>
          <w:numId w:val="7"/>
        </w:numPr>
        <w:spacing w:line="276" w:lineRule="auto"/>
        <w:jc w:val="both"/>
      </w:pPr>
      <w:r w:rsidRPr="0078036E">
        <w:t xml:space="preserve">Administrator informuje, że zgoda na przetwarzanie danych osobowych jest dobrowolna, przy tym jednak brak zgody Księgarni spowoduje brak możliwości udziału Księgarni w Programie. Udzielony zgody mogą zostać w każdym momencie odwołane poprzez złożenie oświadczenia wobec Administratora (kanały kontaktowe z Administratorem wskazane zostały w ust. 2 powyżej), bez wpływu na legalność przetwarzania danych osobowych do momentu cofnięcia tych zgód. W takim wypadku, o ile nie będzie istnieć inna niż zgoda podstawa dalszego </w:t>
      </w:r>
      <w:r w:rsidRPr="0078036E">
        <w:lastRenderedPageBreak/>
        <w:t xml:space="preserve">przetwarzania danych osobowych, Administrator zaprzestanie przetwarzania danych osobowych co skutkować będzie wykluczeniem Księgarni z programu. Zawarta umowa, o której mowa w §4 ust. 7 przewidywać może dalsze regulacje w tym zakresie. </w:t>
      </w:r>
    </w:p>
    <w:p w14:paraId="3068A1E6" w14:textId="20F49860" w:rsidR="007339A2" w:rsidRPr="0078036E" w:rsidRDefault="007339A2" w:rsidP="007339A2">
      <w:pPr>
        <w:pStyle w:val="Akapitzlist"/>
        <w:numPr>
          <w:ilvl w:val="0"/>
          <w:numId w:val="7"/>
        </w:numPr>
        <w:spacing w:line="276" w:lineRule="auto"/>
        <w:jc w:val="both"/>
      </w:pPr>
      <w:r w:rsidRPr="0078036E">
        <w:t>Administrator jednocześnie informuje, iż Księgarnia</w:t>
      </w:r>
      <w:r>
        <w:t xml:space="preserve"> oraz osoby, których dane osobowe Księgarnia udostępniła Administratorowi</w:t>
      </w:r>
      <w:r w:rsidRPr="0078036E">
        <w:t xml:space="preserve"> ma</w:t>
      </w:r>
      <w:r>
        <w:t>ją</w:t>
      </w:r>
      <w:r w:rsidRPr="0078036E">
        <w:t xml:space="preserve"> prawo: </w:t>
      </w:r>
    </w:p>
    <w:p w14:paraId="3917CB06" w14:textId="77777777" w:rsidR="007339A2" w:rsidRPr="0078036E" w:rsidRDefault="007339A2" w:rsidP="007339A2">
      <w:pPr>
        <w:pStyle w:val="Akapitzlist"/>
        <w:numPr>
          <w:ilvl w:val="1"/>
          <w:numId w:val="5"/>
        </w:numPr>
        <w:spacing w:line="276" w:lineRule="auto"/>
        <w:ind w:left="851" w:hanging="425"/>
        <w:jc w:val="both"/>
      </w:pPr>
      <w:r w:rsidRPr="0078036E">
        <w:t>dostępu do treści danych osobowyc</w:t>
      </w:r>
      <w:r>
        <w:t>h</w:t>
      </w:r>
      <w:r w:rsidRPr="0078036E">
        <w:t xml:space="preserve"> oraz do uzyskania informacji m.in. o kategoriach danych i celach ich przetwarzania a także do uzyskania kopii danych (art. 15 RODO); </w:t>
      </w:r>
    </w:p>
    <w:p w14:paraId="60D4702E" w14:textId="77777777" w:rsidR="007339A2" w:rsidRPr="0078036E" w:rsidRDefault="007339A2" w:rsidP="007339A2">
      <w:pPr>
        <w:pStyle w:val="Akapitzlist"/>
        <w:numPr>
          <w:ilvl w:val="1"/>
          <w:numId w:val="5"/>
        </w:numPr>
        <w:spacing w:line="276" w:lineRule="auto"/>
        <w:ind w:left="851"/>
        <w:jc w:val="both"/>
      </w:pPr>
      <w:r w:rsidRPr="0078036E">
        <w:t xml:space="preserve">sprostowania nieprawidłowych i uzupełnienia brakujących danych (art. 16 RODO); </w:t>
      </w:r>
    </w:p>
    <w:p w14:paraId="50E08E18" w14:textId="77777777" w:rsidR="007339A2" w:rsidRPr="0078036E" w:rsidRDefault="007339A2" w:rsidP="007339A2">
      <w:pPr>
        <w:pStyle w:val="Akapitzlist"/>
        <w:numPr>
          <w:ilvl w:val="1"/>
          <w:numId w:val="5"/>
        </w:numPr>
        <w:spacing w:line="276" w:lineRule="auto"/>
        <w:ind w:left="851"/>
        <w:jc w:val="both"/>
      </w:pPr>
      <w:r w:rsidRPr="0078036E">
        <w:t xml:space="preserve">do bycia zapomnianym to znaczy do usunięcia danych przetwarzanych bezpodstawnie i bezprawnie (art. 17 RODO); </w:t>
      </w:r>
    </w:p>
    <w:p w14:paraId="51B81273" w14:textId="77777777" w:rsidR="007339A2" w:rsidRPr="0078036E" w:rsidRDefault="007339A2" w:rsidP="007339A2">
      <w:pPr>
        <w:pStyle w:val="Akapitzlist"/>
        <w:numPr>
          <w:ilvl w:val="1"/>
          <w:numId w:val="5"/>
        </w:numPr>
        <w:spacing w:line="276" w:lineRule="auto"/>
        <w:ind w:left="851"/>
        <w:jc w:val="both"/>
      </w:pPr>
      <w:r w:rsidRPr="0078036E">
        <w:t xml:space="preserve">do ograniczenia przetwarzania danych, tzn. wstrzymanie operacji na danych lub nieusuwanie danych, stosownie do złożonego wniosku (art. 18 RODO); </w:t>
      </w:r>
    </w:p>
    <w:p w14:paraId="1DA8968D" w14:textId="77777777" w:rsidR="007339A2" w:rsidRPr="0078036E" w:rsidRDefault="007339A2" w:rsidP="007339A2">
      <w:pPr>
        <w:pStyle w:val="Akapitzlist"/>
        <w:numPr>
          <w:ilvl w:val="1"/>
          <w:numId w:val="5"/>
        </w:numPr>
        <w:spacing w:line="276" w:lineRule="auto"/>
        <w:ind w:left="851"/>
        <w:jc w:val="both"/>
      </w:pPr>
      <w:r w:rsidRPr="0078036E">
        <w:t xml:space="preserve">do tego, aby organizator powiadomił o sprostowaniu lub usunięciu danych osobowych lub o ograniczeniu przetwarzania odbiorców danych (art. 19 RODO); </w:t>
      </w:r>
    </w:p>
    <w:p w14:paraId="67A471B7" w14:textId="77777777" w:rsidR="007339A2" w:rsidRPr="0078036E" w:rsidRDefault="007339A2" w:rsidP="007339A2">
      <w:pPr>
        <w:pStyle w:val="Akapitzlist"/>
        <w:numPr>
          <w:ilvl w:val="1"/>
          <w:numId w:val="5"/>
        </w:numPr>
        <w:spacing w:line="276" w:lineRule="auto"/>
        <w:ind w:left="851"/>
        <w:jc w:val="both"/>
      </w:pPr>
      <w:r w:rsidRPr="0078036E">
        <w:t>do przenoszenia danych przetwarzanych w sposób zautomatyzowany (art. 20 RODO), co oznacza, iż ma</w:t>
      </w:r>
      <w:r>
        <w:t>ją</w:t>
      </w:r>
      <w:r w:rsidRPr="0078036E">
        <w:t xml:space="preserve"> prawo żądać, b</w:t>
      </w:r>
      <w:r>
        <w:t>y dane osobowe</w:t>
      </w:r>
      <w:r w:rsidRPr="0078036E">
        <w:t xml:space="preserve"> zostały przesłane przez nas bezpośrednio innemu administratorowi, o ile jest to technicznie możliwe; </w:t>
      </w:r>
    </w:p>
    <w:p w14:paraId="2AAB7929" w14:textId="77777777" w:rsidR="007339A2" w:rsidRPr="0078036E" w:rsidRDefault="007339A2" w:rsidP="007339A2">
      <w:pPr>
        <w:pStyle w:val="Akapitzlist"/>
        <w:numPr>
          <w:ilvl w:val="1"/>
          <w:numId w:val="5"/>
        </w:numPr>
        <w:spacing w:line="276" w:lineRule="auto"/>
        <w:ind w:left="851"/>
        <w:jc w:val="both"/>
      </w:pPr>
      <w:r w:rsidRPr="0078036E">
        <w:t xml:space="preserve">do wniesienia sprzeciwu wobec przetwarzania danych (art. 21 RODO), co oznacza, iż niezależnie od praw wymienionych w niniejszym dokumencie Księgarnia lub jej pracownik może w dowolnym momencie wnieść sprzeciw wobec przetwarzania danych osobowych jej lub jej pracowników. W takiej sytuacji po rozpatrzeniu wniosku sprzeciwu Organizator nie będzie już mógł przetwarzać danych Księgarni i jej pracowników objętych sprzeciwem, chyba że wykazane zostanie istnienie ważnych, prawnie uzasadnionych podstaw do przetwarzania, nadrzędnych wobec interesów, praw i wolności osoby, której dane dotyczą lub podstaw do ustalenia, dochodzenia lub obrony roszczeń; </w:t>
      </w:r>
    </w:p>
    <w:p w14:paraId="0F53E128" w14:textId="77777777" w:rsidR="007339A2" w:rsidRPr="0078036E" w:rsidRDefault="007339A2" w:rsidP="007339A2">
      <w:pPr>
        <w:pStyle w:val="Akapitzlist"/>
        <w:numPr>
          <w:ilvl w:val="1"/>
          <w:numId w:val="5"/>
        </w:numPr>
        <w:spacing w:line="276" w:lineRule="auto"/>
        <w:ind w:left="851"/>
        <w:jc w:val="both"/>
      </w:pPr>
      <w:r w:rsidRPr="0078036E">
        <w:t>do wniesienia skargi do Prezesa Urzędu Ochrony Danych Osobowych</w:t>
      </w:r>
      <w:r>
        <w:t xml:space="preserve"> (adres organu: ul Stawki 2, 00-193 Warszawa)</w:t>
      </w:r>
      <w:r w:rsidRPr="0078036E">
        <w:t xml:space="preserve">, o ile Księgarnia uzna, że przetwarzanie danych odbywa się z naruszeniem RODO. </w:t>
      </w:r>
    </w:p>
    <w:p w14:paraId="529FDFE8" w14:textId="77777777" w:rsidR="00CD7798" w:rsidRPr="003E2044" w:rsidRDefault="00CD7798" w:rsidP="00CD7798">
      <w:pPr>
        <w:pStyle w:val="Akapitzlist"/>
        <w:spacing w:line="240" w:lineRule="auto"/>
        <w:ind w:left="851"/>
        <w:jc w:val="both"/>
      </w:pPr>
    </w:p>
    <w:p w14:paraId="5A5DAFF4" w14:textId="77777777" w:rsidR="00CD7798" w:rsidRPr="003E2044" w:rsidRDefault="00CD7798" w:rsidP="00CD7798">
      <w:pPr>
        <w:pStyle w:val="Akapitzlist"/>
        <w:spacing w:line="240" w:lineRule="auto"/>
        <w:ind w:left="851"/>
        <w:jc w:val="center"/>
        <w:rPr>
          <w:b/>
          <w:bCs/>
        </w:rPr>
      </w:pPr>
      <w:r w:rsidRPr="003E2044">
        <w:rPr>
          <w:b/>
          <w:bCs/>
        </w:rPr>
        <w:t>§ 6. Postanowienia końcowe</w:t>
      </w:r>
    </w:p>
    <w:p w14:paraId="57341A53" w14:textId="77777777" w:rsidR="00CD7798" w:rsidRPr="003E2044" w:rsidRDefault="00CD7798" w:rsidP="00CD7798">
      <w:pPr>
        <w:pStyle w:val="Akapitzlist"/>
        <w:spacing w:line="240" w:lineRule="auto"/>
        <w:ind w:left="851"/>
        <w:jc w:val="center"/>
        <w:rPr>
          <w:b/>
          <w:bCs/>
        </w:rPr>
      </w:pPr>
    </w:p>
    <w:p w14:paraId="04E2D792" w14:textId="77777777" w:rsidR="00CD7798" w:rsidRPr="003E2044" w:rsidRDefault="00CD7798" w:rsidP="00CD7798">
      <w:pPr>
        <w:pStyle w:val="Akapitzlist"/>
        <w:spacing w:line="240" w:lineRule="auto"/>
        <w:ind w:left="426"/>
        <w:jc w:val="both"/>
      </w:pPr>
      <w:r w:rsidRPr="003E2044">
        <w:t xml:space="preserve">1. We wszelkich sprawach nieuregulowanych niniejszym Regulaminem, decyzję podejmują Organizatorzy. </w:t>
      </w:r>
    </w:p>
    <w:p w14:paraId="0D74A15B" w14:textId="77777777" w:rsidR="00CD7798" w:rsidRPr="003E2044" w:rsidRDefault="00CD7798" w:rsidP="00CD7798">
      <w:pPr>
        <w:pStyle w:val="Akapitzlist"/>
        <w:spacing w:line="240" w:lineRule="auto"/>
        <w:ind w:left="426"/>
        <w:jc w:val="both"/>
      </w:pPr>
      <w:r w:rsidRPr="003E2044">
        <w:t xml:space="preserve">2. Nadesłanie formularza aplikacyjnego do Programu jest równoznaczne z zapoznaniem się i akceptacją zasad niniejszego Regulaminu. </w:t>
      </w:r>
    </w:p>
    <w:p w14:paraId="4E5EE511" w14:textId="77777777" w:rsidR="00CD7798" w:rsidRPr="003E2044" w:rsidRDefault="00CD7798" w:rsidP="00CD7798">
      <w:pPr>
        <w:pStyle w:val="Akapitzlist"/>
        <w:spacing w:line="240" w:lineRule="auto"/>
        <w:ind w:left="426"/>
        <w:jc w:val="both"/>
      </w:pPr>
      <w:r w:rsidRPr="003E2044">
        <w:t xml:space="preserve">3. Wszelkie pytania dotyczące Programu należy kierować na adres: </w:t>
      </w:r>
      <w:bookmarkStart w:id="0" w:name="_GoBack"/>
      <w:bookmarkEnd w:id="0"/>
      <w:r w:rsidR="0069295A" w:rsidRPr="00F334F2">
        <w:rPr>
          <w:highlight w:val="yellow"/>
        </w:rPr>
        <w:fldChar w:fldCharType="begin"/>
      </w:r>
      <w:r w:rsidR="0069295A" w:rsidRPr="00F334F2">
        <w:rPr>
          <w:highlight w:val="yellow"/>
        </w:rPr>
        <w:instrText xml:space="preserve"> HYPERLINK "mailto:maria.swiatkowska@kbf.krakow.pl" </w:instrText>
      </w:r>
      <w:r w:rsidR="0069295A" w:rsidRPr="00F334F2">
        <w:rPr>
          <w:highlight w:val="yellow"/>
        </w:rPr>
        <w:fldChar w:fldCharType="separate"/>
      </w:r>
      <w:r w:rsidRPr="00F334F2">
        <w:rPr>
          <w:rStyle w:val="Hipercze"/>
          <w:highlight w:val="yellow"/>
        </w:rPr>
        <w:t>maria.swiatkowska@kbf.krakow.pl</w:t>
      </w:r>
      <w:r w:rsidR="0069295A" w:rsidRPr="00F334F2">
        <w:rPr>
          <w:rStyle w:val="Hipercze"/>
          <w:highlight w:val="yellow"/>
        </w:rPr>
        <w:fldChar w:fldCharType="end"/>
      </w:r>
      <w:r w:rsidRPr="00F334F2">
        <w:rPr>
          <w:highlight w:val="yellow"/>
        </w:rPr>
        <w:t>, tel. 507 875 236.</w:t>
      </w:r>
    </w:p>
    <w:p w14:paraId="2986A22E" w14:textId="77777777" w:rsidR="00CD7798" w:rsidRPr="003E2044" w:rsidRDefault="00CD7798" w:rsidP="00CD7798">
      <w:pPr>
        <w:pStyle w:val="Akapitzlist"/>
        <w:spacing w:line="240" w:lineRule="auto"/>
        <w:ind w:left="426"/>
        <w:jc w:val="both"/>
      </w:pPr>
      <w:r w:rsidRPr="00E62ABB">
        <w:t>4. Organizatorzy Programu zastrzegają sobie prawo zmiany niniejszego Regulaminu, co zostanie ogłoszone na stronach internetowych: www.miastoliteratury.pl</w:t>
      </w:r>
      <w:r w:rsidRPr="003E2044">
        <w:t>.</w:t>
      </w:r>
    </w:p>
    <w:p w14:paraId="5F7FFCE4" w14:textId="24688ABC" w:rsidR="0054766B" w:rsidRDefault="00CD7798" w:rsidP="007339A2">
      <w:pPr>
        <w:pStyle w:val="Akapitzlist"/>
        <w:spacing w:line="240" w:lineRule="auto"/>
        <w:ind w:left="426"/>
        <w:jc w:val="both"/>
      </w:pPr>
      <w:r w:rsidRPr="003E2044">
        <w:t xml:space="preserve">5. Wszelkie spory wynikłe między Organizatorami Programu a Księgarniami strony zgodnie poddają pod rozstrzygnięcie sądu powszechnego, właściwego dla siedziby Organizatora (Krakowskiego Biura Festiwalowego). </w:t>
      </w:r>
    </w:p>
    <w:sectPr w:rsidR="005476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2FA0B0" w14:textId="77777777" w:rsidR="00650DC5" w:rsidRDefault="00650DC5" w:rsidP="009609A6">
      <w:pPr>
        <w:spacing w:after="0" w:line="240" w:lineRule="auto"/>
      </w:pPr>
      <w:r>
        <w:separator/>
      </w:r>
    </w:p>
  </w:endnote>
  <w:endnote w:type="continuationSeparator" w:id="0">
    <w:p w14:paraId="6FDAFF2B" w14:textId="77777777" w:rsidR="00650DC5" w:rsidRDefault="00650DC5" w:rsidP="00960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CED7E" w14:textId="77777777" w:rsidR="009609A6" w:rsidRDefault="009609A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A4BFD" w14:textId="77777777" w:rsidR="009609A6" w:rsidRDefault="009609A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8EE0B4" w14:textId="77777777" w:rsidR="009609A6" w:rsidRDefault="009609A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397F1B" w14:textId="77777777" w:rsidR="00650DC5" w:rsidRDefault="00650DC5" w:rsidP="009609A6">
      <w:pPr>
        <w:spacing w:after="0" w:line="240" w:lineRule="auto"/>
      </w:pPr>
      <w:r>
        <w:separator/>
      </w:r>
    </w:p>
  </w:footnote>
  <w:footnote w:type="continuationSeparator" w:id="0">
    <w:p w14:paraId="6B7EBF55" w14:textId="77777777" w:rsidR="00650DC5" w:rsidRDefault="00650DC5" w:rsidP="00960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7CD9FC" w14:textId="77777777" w:rsidR="009609A6" w:rsidRDefault="009609A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83D25" w14:textId="2BE7B6C3" w:rsidR="009609A6" w:rsidRDefault="009609A6">
    <w:pPr>
      <w:pStyle w:val="Nagwek"/>
    </w:pPr>
    <w:r>
      <w:rPr>
        <w:noProof/>
        <w:lang w:eastAsia="pl-PL"/>
      </w:rPr>
      <w:drawing>
        <wp:inline distT="0" distB="0" distL="0" distR="0" wp14:anchorId="735B2570" wp14:editId="58DEDD67">
          <wp:extent cx="5760720" cy="1331595"/>
          <wp:effectExtent l="0" t="0" r="0" b="1905"/>
          <wp:docPr id="1" name="Obraz 1" descr="C:\Users\marcin.dyrcz\Desktop\Program Patronacki KMLU\logotypy\KRK+KBF+KML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marcin.dyrcz\Desktop\Program Patronacki KMLU\logotypy\KRK+KBF+KML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31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1FE5F" w14:textId="77777777" w:rsidR="009609A6" w:rsidRDefault="009609A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C57C3"/>
    <w:multiLevelType w:val="hybridMultilevel"/>
    <w:tmpl w:val="9CBE93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01319E"/>
    <w:multiLevelType w:val="hybridMultilevel"/>
    <w:tmpl w:val="645C87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83FB1"/>
    <w:multiLevelType w:val="hybridMultilevel"/>
    <w:tmpl w:val="82E40324"/>
    <w:lvl w:ilvl="0" w:tplc="E1005C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FB27DAB"/>
    <w:multiLevelType w:val="hybridMultilevel"/>
    <w:tmpl w:val="776AC174"/>
    <w:lvl w:ilvl="0" w:tplc="1860738A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23D612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B339EC"/>
    <w:multiLevelType w:val="hybridMultilevel"/>
    <w:tmpl w:val="1D0EF952"/>
    <w:lvl w:ilvl="0" w:tplc="1860738A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BF4EF7"/>
    <w:multiLevelType w:val="hybridMultilevel"/>
    <w:tmpl w:val="5810D6E0"/>
    <w:lvl w:ilvl="0" w:tplc="A7747BD0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FC7EF4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20F04"/>
    <w:multiLevelType w:val="hybridMultilevel"/>
    <w:tmpl w:val="7682CF4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A36"/>
    <w:rsid w:val="000210C5"/>
    <w:rsid w:val="0054766B"/>
    <w:rsid w:val="00575402"/>
    <w:rsid w:val="005E5A36"/>
    <w:rsid w:val="00650DC5"/>
    <w:rsid w:val="0069295A"/>
    <w:rsid w:val="007339A2"/>
    <w:rsid w:val="00857E44"/>
    <w:rsid w:val="009609A6"/>
    <w:rsid w:val="00CD7798"/>
    <w:rsid w:val="00F3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151B9"/>
  <w15:chartTrackingRefBased/>
  <w15:docId w15:val="{E7F5158D-9005-4485-ADD3-3A0AC3AA0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7798"/>
    <w:rPr>
      <w:rFonts w:eastAsiaTheme="minorEastAsia"/>
      <w:lang w:eastAsia="ko-K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779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D77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D77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7798"/>
    <w:rPr>
      <w:rFonts w:eastAsiaTheme="minorEastAsia"/>
      <w:sz w:val="20"/>
      <w:szCs w:val="20"/>
      <w:lang w:eastAsia="ko-KR"/>
    </w:rPr>
  </w:style>
  <w:style w:type="character" w:styleId="Hipercze">
    <w:name w:val="Hyperlink"/>
    <w:basedOn w:val="Domylnaczcionkaakapitu"/>
    <w:uiPriority w:val="99"/>
    <w:unhideWhenUsed/>
    <w:rsid w:val="00CD7798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77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798"/>
    <w:rPr>
      <w:rFonts w:ascii="Segoe UI" w:eastAsiaTheme="minorEastAsia" w:hAnsi="Segoe UI" w:cs="Segoe UI"/>
      <w:sz w:val="18"/>
      <w:szCs w:val="18"/>
      <w:lang w:eastAsia="ko-KR"/>
    </w:rPr>
  </w:style>
  <w:style w:type="paragraph" w:styleId="Nagwek">
    <w:name w:val="header"/>
    <w:basedOn w:val="Normalny"/>
    <w:link w:val="NagwekZnak"/>
    <w:uiPriority w:val="99"/>
    <w:unhideWhenUsed/>
    <w:rsid w:val="009609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09A6"/>
    <w:rPr>
      <w:rFonts w:eastAsiaTheme="minorEastAsia"/>
      <w:lang w:eastAsia="ko-KR"/>
    </w:rPr>
  </w:style>
  <w:style w:type="paragraph" w:styleId="Stopka">
    <w:name w:val="footer"/>
    <w:basedOn w:val="Normalny"/>
    <w:link w:val="StopkaZnak"/>
    <w:uiPriority w:val="99"/>
    <w:unhideWhenUsed/>
    <w:rsid w:val="009609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09A6"/>
    <w:rPr>
      <w:rFonts w:eastAsiaTheme="minorEastAsia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aria.swiatkowska@kbf.krakow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1683</Words>
  <Characters>10101</Characters>
  <Application>Microsoft Office Word</Application>
  <DocSecurity>0</DocSecurity>
  <Lines>84</Lines>
  <Paragraphs>23</Paragraphs>
  <ScaleCrop>false</ScaleCrop>
  <Company>Krakowskie Biuro Festiwalowe</Company>
  <LinksUpToDate>false</LinksUpToDate>
  <CharactersWithSpaces>11761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Dyrcz</dc:creator>
  <cp:keywords/>
  <dc:description/>
  <cp:lastModifiedBy>Marcin Dyrcz</cp:lastModifiedBy>
  <cp:revision>9</cp:revision>
  <dcterms:created xsi:type="dcterms:W3CDTF">2022-03-31T10:39:00Z</dcterms:created>
  <dcterms:modified xsi:type="dcterms:W3CDTF">2022-04-19T09:28:00Z</dcterms:modified>
</cp:coreProperties>
</file>